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 xml:space="preserve">2,3 mil pessoas </w:t>
      </w:r>
      <w:r>
        <w:rPr/>
        <w:t>inscritas n</w:t>
      </w:r>
      <w:r>
        <w:rPr/>
        <w:t xml:space="preserve">o </w:t>
      </w:r>
      <w:r>
        <w:rPr/>
        <w:t xml:space="preserve">maior </w:t>
      </w:r>
      <w:r>
        <w:rPr/>
        <w:t xml:space="preserve">concurso público </w:t>
      </w:r>
      <w:r>
        <w:rPr/>
        <w:t>da história</w:t>
      </w:r>
      <w:r>
        <w:rPr/>
        <w:t>; veja os próximos passos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Gabarito preliminar está disponível; definitivo, em 16 de junho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 Comissão Organizadora e a Fauel (Fundação de Apoio ao Desenvolvimento da Universidade Estadual de Londrina) divulgaram nesta segunda-feira (22) o gabarito preliminar das provas realizadas ontem (21) </w:t>
      </w:r>
      <w:r>
        <w:rPr/>
        <w:t xml:space="preserve">nos colégios Manoel Antônio Gomes (Cemag), Gregório Szeremeta, Helena Ronkoski e </w:t>
      </w:r>
      <w:r>
        <w:rPr/>
        <w:t xml:space="preserve">escola </w:t>
      </w:r>
      <w:r>
        <w:rPr/>
        <w:t>Coronel Rogério Borba, tiveram</w:t>
      </w:r>
      <w:r>
        <w:rPr/>
        <w:t xml:space="preserve"> 2,3 mil candidatos. Resultado final sai no início de julho.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Foram aplicados os questionários, divididos por temas específicos, português, matemática e conhecimentos gerais.  </w:t>
      </w:r>
      <w:r>
        <w:rPr/>
        <w:t xml:space="preserve">De acordo com o cronograma, </w:t>
      </w:r>
      <w:r>
        <w:rPr/>
        <w:t xml:space="preserve"> </w:t>
      </w:r>
      <w:r>
        <w:rPr/>
        <w:t>no</w:t>
      </w:r>
      <w:r>
        <w:rPr/>
        <w:t xml:space="preserve"> dia </w:t>
      </w:r>
      <w:r>
        <w:rPr/>
        <w:t xml:space="preserve">3 </w:t>
      </w:r>
      <w:r>
        <w:rPr/>
        <w:t xml:space="preserve">de julho será divulgado as notas definitivas da prova objetiva, </w:t>
      </w:r>
      <w:r>
        <w:rPr/>
        <w:t xml:space="preserve">as listas </w:t>
      </w:r>
      <w:r>
        <w:rPr/>
        <w:t>das redações aceitas</w:t>
      </w:r>
      <w:r>
        <w:rPr/>
        <w:t xml:space="preserve"> e as convocações </w:t>
      </w:r>
      <w:r>
        <w:rPr/>
        <w:t>da</w:t>
      </w:r>
      <w:r>
        <w:rPr/>
        <w:t xml:space="preserve"> entrega de títulos, nos dias 6 e 7 de julho, para os cargos que exigem formação em nível superior </w:t>
      </w:r>
      <w:r>
        <w:rPr/>
        <w:t>e os pontos extras variam de dois a oito, entre especialização, mestrado e doutorado.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>‘’</w:t>
      </w:r>
      <w:r>
        <w:rPr/>
        <w:t>Trabalhamos em várias frentes em equipe por meses na logística e junto com a empresa, o resultado foi um dia que transcorreu de forma tranquila, sem grandes problemas’’, disse Shelley Giane Szulc, presidente da Comissão Organizadora do Concurso.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</w:t>
      </w:r>
      <w:r>
        <w:rPr/>
        <w:t xml:space="preserve"> prova prática para os cargos de motorista e operador de máquinas </w:t>
      </w:r>
      <w:r>
        <w:rPr/>
        <w:t xml:space="preserve">está marcada </w:t>
      </w:r>
      <w:r>
        <w:rPr/>
        <w:t xml:space="preserve">no dia 16 de julho. </w:t>
      </w:r>
      <w:r>
        <w:rPr/>
        <w:t xml:space="preserve">Em 9 de agesto serão publicados os resultados finais das provas e o concurso terminando oficialmente no dia 17 do mesmo mês </w:t>
      </w:r>
      <w:r>
        <w:rPr/>
        <w:t xml:space="preserve">com a classificação final. </w:t>
      </w:r>
      <w:r>
        <w:rPr/>
        <w:t>São 77 vagas diretas e todas com cadastro reserva.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247</TotalTime>
  <Application>LibreOffice/7.5.2.2$Windows_X86_64 LibreOffice_project/53bb9681a964705cf672590721dbc85eb4d0c3a2</Application>
  <AppVersion>15.0000</AppVersion>
  <Pages>1</Pages>
  <Words>242</Words>
  <Characters>1290</Characters>
  <CharactersWithSpaces>1530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2023-05-22T11:21:48Z</dcterms:created>
  <dc:creator/>
  <dc:description/>
  <dc:language>pt-BR</dc:language>
  <cp:lastModifiedBy/>
  <dcterms:modified xsi:type="dcterms:W3CDTF">2023-05-22T15:29:05Z</dcterms:modified>
  <cp:revision>5</cp:revision>
  <dc:subject/>
  <dc:title/>
</cp:coreProperties>
</file>